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«Утверждаю»</w:t>
      </w:r>
    </w:p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 xml:space="preserve">Генеральный директор </w:t>
      </w:r>
    </w:p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ООО «Электротеплосеть»</w:t>
      </w:r>
    </w:p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____________</w:t>
      </w:r>
      <w:r w:rsidR="00CA4359">
        <w:rPr>
          <w:rFonts w:ascii="Times New Roman" w:hAnsi="Times New Roman" w:cs="Times New Roman"/>
        </w:rPr>
        <w:t>Трусов Ю.Е.</w:t>
      </w:r>
    </w:p>
    <w:p w:rsidR="00062202" w:rsidRPr="00062202" w:rsidRDefault="00062202" w:rsidP="009437A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5E2E" w:rsidRPr="009437A4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37A4">
        <w:rPr>
          <w:rFonts w:ascii="Times New Roman" w:hAnsi="Times New Roman" w:cs="Times New Roman"/>
          <w:sz w:val="32"/>
          <w:szCs w:val="32"/>
        </w:rPr>
        <w:t>Паспорт</w:t>
      </w:r>
    </w:p>
    <w:p w:rsidR="008371DC" w:rsidRPr="009437A4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37A4">
        <w:rPr>
          <w:rFonts w:ascii="Times New Roman" w:hAnsi="Times New Roman" w:cs="Times New Roman"/>
          <w:sz w:val="32"/>
          <w:szCs w:val="32"/>
        </w:rPr>
        <w:t>услуг по передаче электрической энергии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4253"/>
        <w:gridCol w:w="3118"/>
        <w:gridCol w:w="6095"/>
      </w:tblGrid>
      <w:tr w:rsidR="00636881" w:rsidTr="00636881">
        <w:tc>
          <w:tcPr>
            <w:tcW w:w="42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253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3118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09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Ссылка на нормативно правовой акт</w:t>
            </w:r>
          </w:p>
        </w:tc>
      </w:tr>
      <w:tr w:rsidR="00636881" w:rsidTr="00636881">
        <w:tc>
          <w:tcPr>
            <w:tcW w:w="425" w:type="dxa"/>
            <w:vMerge w:val="restart"/>
          </w:tcPr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P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P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Заявление о заключении договора</w:t>
            </w:r>
          </w:p>
        </w:tc>
        <w:tc>
          <w:tcPr>
            <w:tcW w:w="4253" w:type="dxa"/>
          </w:tcPr>
          <w:p w:rsidR="007261D0" w:rsidRPr="007261D0" w:rsidRDefault="007261D0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потребителя услуг с приложением документов в соответствии с п.18 ПП РФ №861 от 27.12.2004г.</w:t>
            </w:r>
          </w:p>
        </w:tc>
        <w:tc>
          <w:tcPr>
            <w:tcW w:w="3118" w:type="dxa"/>
          </w:tcPr>
          <w:p w:rsidR="007261D0" w:rsidRPr="007261D0" w:rsidRDefault="007261D0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261D0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="007261D0"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  <w:vMerge/>
          </w:tcPr>
          <w:p w:rsidR="008E7D66" w:rsidRPr="007261D0" w:rsidRDefault="008E7D66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7D66" w:rsidRPr="007261D0" w:rsidRDefault="008E7D66" w:rsidP="00C80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 представленных документах сведений, указанных в </w:t>
            </w:r>
            <w:hyperlink r:id="rId6" w:history="1">
              <w:proofErr w:type="spellStart"/>
              <w:r w:rsidRPr="007261D0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7261D0">
                <w:rPr>
                  <w:rFonts w:ascii="Times New Roman" w:hAnsi="Times New Roman" w:cs="Times New Roman"/>
                  <w:sz w:val="24"/>
                  <w:szCs w:val="24"/>
                </w:rPr>
                <w:t xml:space="preserve"> "а"</w:t>
              </w:r>
            </w:hyperlink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п. 18 ПП РФ №861 от 27.12.2004г.</w:t>
            </w:r>
          </w:p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Сетевая компания в течение 6 рабочих дней уведомляет заявителя и в 30-дневный срок </w:t>
            </w:r>
            <w:proofErr w:type="gramStart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сведений рассматривает заявление.</w:t>
            </w:r>
          </w:p>
        </w:tc>
        <w:tc>
          <w:tcPr>
            <w:tcW w:w="6095" w:type="dxa"/>
          </w:tcPr>
          <w:p w:rsidR="008E7D66" w:rsidRPr="007261D0" w:rsidRDefault="008E7D66" w:rsidP="007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</w:tcPr>
          <w:p w:rsidR="008E7D66" w:rsidRPr="007261D0" w:rsidRDefault="008E7D66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Проект договора оказания услуг по передаче электрической энергии</w:t>
            </w:r>
          </w:p>
        </w:tc>
        <w:tc>
          <w:tcPr>
            <w:tcW w:w="4253" w:type="dxa"/>
          </w:tcPr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Направление  заявителю подписанного сетевой организацией проекта договора или мотивированного отказа от его заключения</w:t>
            </w:r>
          </w:p>
        </w:tc>
        <w:tc>
          <w:tcPr>
            <w:tcW w:w="3118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7D66" w:rsidRPr="007261D0" w:rsidRDefault="008E7D66" w:rsidP="007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</w:tcPr>
          <w:p w:rsidR="009437A4" w:rsidRPr="007261D0" w:rsidRDefault="009437A4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37A4" w:rsidRPr="007261D0" w:rsidRDefault="007261D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электрической энергии</w:t>
            </w:r>
          </w:p>
        </w:tc>
        <w:tc>
          <w:tcPr>
            <w:tcW w:w="4253" w:type="dxa"/>
          </w:tcPr>
          <w:p w:rsidR="009775D3" w:rsidRDefault="009775D3" w:rsidP="0097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сетевой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9437A4" w:rsidRPr="007261D0" w:rsidRDefault="009775D3" w:rsidP="0097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>отребление потребителем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437A4" w:rsidRPr="007261D0" w:rsidRDefault="00AB62DD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D6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с условиями договора</w:t>
            </w:r>
          </w:p>
        </w:tc>
        <w:tc>
          <w:tcPr>
            <w:tcW w:w="6095" w:type="dxa"/>
          </w:tcPr>
          <w:p w:rsidR="008E7D66" w:rsidRDefault="008E7D66" w:rsidP="00DC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«Об электроэнергетике» от 26.03.2003 N 35-ФЗ </w:t>
            </w:r>
          </w:p>
          <w:p w:rsidR="008E7D66" w:rsidRDefault="008E7D66" w:rsidP="00DC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  <w:p w:rsidR="009437A4" w:rsidRPr="008E7D66" w:rsidRDefault="009437A4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7D6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от 4 мая 2012 г. N 442</w:t>
            </w:r>
          </w:p>
        </w:tc>
      </w:tr>
      <w:tr w:rsidR="00636881" w:rsidTr="00636881">
        <w:tc>
          <w:tcPr>
            <w:tcW w:w="425" w:type="dxa"/>
          </w:tcPr>
          <w:p w:rsidR="009437A4" w:rsidRPr="007261D0" w:rsidRDefault="009437A4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37A4" w:rsidRPr="007261D0" w:rsidRDefault="007261D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тарифов на услуги по передаче электрической энергии</w:t>
            </w:r>
          </w:p>
        </w:tc>
        <w:tc>
          <w:tcPr>
            <w:tcW w:w="4253" w:type="dxa"/>
          </w:tcPr>
          <w:p w:rsidR="009437A4" w:rsidRPr="007261D0" w:rsidRDefault="007261D0" w:rsidP="00036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потребителем услуг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тарифу, установленному </w:t>
            </w:r>
            <w:r w:rsidR="0003604B">
              <w:rPr>
                <w:rFonts w:ascii="Times New Roman" w:hAnsi="Times New Roman" w:cs="Times New Roman"/>
                <w:sz w:val="24"/>
                <w:szCs w:val="24"/>
              </w:rPr>
              <w:t>Министерством энергетики и тарифной политики Республики Мордовия</w:t>
            </w:r>
          </w:p>
        </w:tc>
        <w:tc>
          <w:tcPr>
            <w:tcW w:w="3118" w:type="dxa"/>
          </w:tcPr>
          <w:p w:rsidR="009437A4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6095" w:type="dxa"/>
          </w:tcPr>
          <w:p w:rsidR="009437A4" w:rsidRPr="007261D0" w:rsidRDefault="008E7D66" w:rsidP="00B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  <w:p w:rsidR="009437A4" w:rsidRPr="008E7D66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2011 г. N 1178</w:t>
            </w:r>
          </w:p>
        </w:tc>
      </w:tr>
    </w:tbl>
    <w:p w:rsidR="008371DC" w:rsidRPr="008371DC" w:rsidRDefault="008371DC" w:rsidP="00062202">
      <w:pPr>
        <w:rPr>
          <w:rFonts w:ascii="Times New Roman" w:hAnsi="Times New Roman" w:cs="Times New Roman"/>
          <w:sz w:val="28"/>
          <w:szCs w:val="28"/>
        </w:rPr>
      </w:pPr>
    </w:p>
    <w:sectPr w:rsidR="008371DC" w:rsidRPr="008371DC" w:rsidSect="00062202">
      <w:pgSz w:w="16838" w:h="11906" w:orient="landscape"/>
      <w:pgMar w:top="62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4359"/>
    <w:rsid w:val="00CA7697"/>
    <w:rsid w:val="00CA7EF4"/>
    <w:rsid w:val="00CB058F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DC44E364B3709A0C6DA66E3DE68120122AB33BE1D04CE42E7FE5D7F0EA29FAB249B60640A3CDC8k9S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F719-710F-4124-A764-609E6BED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Admin</cp:lastModifiedBy>
  <cp:revision>7</cp:revision>
  <cp:lastPrinted>2013-08-20T08:58:00Z</cp:lastPrinted>
  <dcterms:created xsi:type="dcterms:W3CDTF">2015-04-06T07:32:00Z</dcterms:created>
  <dcterms:modified xsi:type="dcterms:W3CDTF">2019-01-11T07:55:00Z</dcterms:modified>
</cp:coreProperties>
</file>